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C" w:rsidRDefault="006300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001C" w:rsidRDefault="0063001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300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01C" w:rsidRDefault="0063001C">
            <w:pPr>
              <w:pStyle w:val="ConsPlusNormal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001C" w:rsidRDefault="0063001C">
            <w:pPr>
              <w:pStyle w:val="ConsPlusNormal"/>
              <w:jc w:val="right"/>
            </w:pPr>
            <w:r>
              <w:t>N 147</w:t>
            </w:r>
          </w:p>
        </w:tc>
      </w:tr>
    </w:tbl>
    <w:p w:rsidR="0063001C" w:rsidRDefault="00630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jc w:val="center"/>
      </w:pPr>
      <w:r>
        <w:t>ЗАКОН</w:t>
      </w:r>
    </w:p>
    <w:p w:rsidR="0063001C" w:rsidRDefault="0063001C">
      <w:pPr>
        <w:pStyle w:val="ConsPlusTitle"/>
        <w:jc w:val="center"/>
      </w:pPr>
      <w:r>
        <w:t>БЕЛГОРОДСКОЙ ОБЛАСТИ</w:t>
      </w:r>
    </w:p>
    <w:p w:rsidR="0063001C" w:rsidRDefault="0063001C">
      <w:pPr>
        <w:pStyle w:val="ConsPlusTitle"/>
        <w:jc w:val="center"/>
      </w:pPr>
    </w:p>
    <w:p w:rsidR="0063001C" w:rsidRDefault="0063001C">
      <w:pPr>
        <w:pStyle w:val="ConsPlusTitle"/>
        <w:jc w:val="center"/>
      </w:pPr>
      <w:r>
        <w:t>О ФИЗИЧЕСКОЙ КУЛЬТУРЕ И СПОРТЕ В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jc w:val="right"/>
      </w:pPr>
      <w:proofErr w:type="gramStart"/>
      <w:r>
        <w:t>Принят</w:t>
      </w:r>
      <w:proofErr w:type="gramEnd"/>
    </w:p>
    <w:p w:rsidR="0063001C" w:rsidRDefault="0063001C">
      <w:pPr>
        <w:pStyle w:val="ConsPlusNormal"/>
        <w:jc w:val="right"/>
      </w:pPr>
      <w:r>
        <w:t>Белгородской областной Думой</w:t>
      </w:r>
    </w:p>
    <w:p w:rsidR="0063001C" w:rsidRDefault="0063001C">
      <w:pPr>
        <w:pStyle w:val="ConsPlusNormal"/>
        <w:jc w:val="right"/>
      </w:pPr>
      <w:r>
        <w:t>16 февраля 2017 года</w:t>
      </w:r>
    </w:p>
    <w:p w:rsidR="0063001C" w:rsidRDefault="006300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00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001C" w:rsidRDefault="00630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001C" w:rsidRDefault="00630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Белгородской области от 28.09.2018 N 303)</w:t>
            </w:r>
          </w:p>
        </w:tc>
      </w:tr>
    </w:tbl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и основные понятия, используемые в настоящем законе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 регулирует отдельные отношения в области физической культуры и спорта в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2. Основные понятия используются в настоящем законе в том значении, в котором они употребляются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физической культуре и спорте в Российской Федерации".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2. Полномочия Правительства Белгородской области в области физической культуры и спорта в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К полномочиям Правительства Белгородской области в области физической культуры и спорта в Белгородской области относятся: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1) определение основных задач и направлений развития физической культуры и спорта в Белгородской области, принятие государственных региональных программ развития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2) определение уполномоченного органа исполнительной власти Белгородской области, осуществляющего государственное управление в области физической культуры и спорта на территории Белгородской области (далее - уполномоченный орган в области физической культуры и спорта);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3) определение порядка и условий предоставления мер государственной поддержки отдельным категориям специалистов в области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 xml:space="preserve">4) определение порядка, условий, установление видов, форм предоставления, размеров государственной поддержки региональным спортивным федерациям Белгородской области, социально ориентированным некоммерческим организациям, осуществляющим мероприятия по подготовке спортивных сборных команд Белгородской </w:t>
      </w:r>
      <w:r>
        <w:lastRenderedPageBreak/>
        <w:t>области к всероссийским, межрегиональным и региональным официальным спортивным мероприятиям, а также по проведению спортивных мероприятий;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5) учреждение почетных званий, наград, премий и иных форм поощрения в области физической культуры и спорта в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6) иные полномочия, предусмотренные законодательством Российской Федерации и законодательством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3. Полномочия уполномоченного органа в области физической культуры и спорта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1. К полномочиям уполномоченного органа в области физической культуры и спорта относятся:</w:t>
      </w:r>
    </w:p>
    <w:p w:rsidR="0063001C" w:rsidRDefault="0063001C">
      <w:pPr>
        <w:pStyle w:val="ConsPlusNormal"/>
        <w:spacing w:before="240"/>
        <w:ind w:firstLine="540"/>
        <w:jc w:val="both"/>
      </w:pPr>
      <w:proofErr w:type="gramStart"/>
      <w:r>
        <w:t>1) разработка и реализация государственных региональных программ развития физической культуры и спорта;</w:t>
      </w:r>
      <w:proofErr w:type="gramEnd"/>
    </w:p>
    <w:p w:rsidR="0063001C" w:rsidRDefault="0063001C">
      <w:pPr>
        <w:pStyle w:val="ConsPlusNormal"/>
        <w:spacing w:before="240"/>
        <w:ind w:firstLine="540"/>
        <w:jc w:val="both"/>
      </w:pPr>
      <w:r>
        <w:t xml:space="preserve">2)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Белгородской области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3) разработка и проведение мероприятий, направленных на реализацию на территории Белгородской области федеральных программ в области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4)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а)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б) утверждение и реализация календарных планов официальных физкультурных мероприятий и спортивных мероприятий Белгородской области, в том числе включающих в себя физкультурные мероприятия и спортивные мероприятия по реализации комплекса "Готов к труду и обороне" (ГТО) (далее - комплекс ГТО);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г) 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5) наделение некоммерческих организаций правом по оценке выполнения нормативов испытаний (тестов) комплекса ГТО;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6) утверждение порядка формирования и обеспечение спортивных сборных команд Белгородской области, а именно: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lastRenderedPageBreak/>
        <w:t>а) наделение статусом "Спортивная сборная команда Белгородской области" коллективов по различным видам спорта, включенным во Всероссийский реестр видов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б)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Белгородской области;</w:t>
      </w:r>
    </w:p>
    <w:p w:rsidR="0063001C" w:rsidRDefault="006300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Белгородской области от 28.09.2018 N 303)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в) обеспечение подготовки спортивного резерва для спортивных сборных команд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7) развитие детско-юношеского спорта в целях создания условий для подготовки спортивных сборных команд Белгородской области и спортивного резерва для спортивных сборных команд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8) содействие развитию массового спорта, спорта высших достижений;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9)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proofErr w:type="gramStart"/>
      <w:r>
        <w:t xml:space="preserve">10) содействие в осуществлении мероприятий по подготовке спортивных сборных команд Белгородской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Белгородской области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 и нормативными правовыми актами Белгородской области;</w:t>
      </w:r>
      <w:proofErr w:type="gramEnd"/>
    </w:p>
    <w:p w:rsidR="0063001C" w:rsidRDefault="0063001C">
      <w:pPr>
        <w:pStyle w:val="ConsPlusNormal"/>
        <w:spacing w:before="240"/>
        <w:ind w:firstLine="540"/>
        <w:jc w:val="both"/>
      </w:pPr>
      <w:r>
        <w:t>11)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 xml:space="preserve">12)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63001C" w:rsidRDefault="006300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28.09.2018 N 303)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13)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14) организация подготовки, дополнительного профессионального образования кадров в области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15) организация повышения квалификации кадров в области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16) обеспечение деятельности регионального центра спортивной подготовки;</w:t>
      </w:r>
    </w:p>
    <w:p w:rsidR="0063001C" w:rsidRDefault="0063001C">
      <w:pPr>
        <w:pStyle w:val="ConsPlusNormal"/>
        <w:spacing w:before="240"/>
        <w:ind w:firstLine="540"/>
        <w:jc w:val="both"/>
      </w:pPr>
      <w:proofErr w:type="gramStart"/>
      <w:r>
        <w:t xml:space="preserve">17) осуществление контроля за соблюдением организациями, созданными Белгородской областью и осуществляющими спортивную подготовку, а также </w:t>
      </w:r>
      <w:r>
        <w:lastRenderedPageBreak/>
        <w:t>организациями, находящимися на территории Белгородской области, созданными без участия Российской Федерации, Белгородской области, муниципальных образований Белгородской области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63001C" w:rsidRDefault="0063001C">
      <w:pPr>
        <w:pStyle w:val="ConsPlusNormal"/>
        <w:spacing w:before="240"/>
        <w:ind w:firstLine="540"/>
        <w:jc w:val="both"/>
      </w:pPr>
      <w:r>
        <w:t>18) участие в обеспечении подготовки спортивного резерва для спортивных сборных команд Российской Федерации;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19) методическое обеспечение организаций, осуществляющих спортивную подготовку;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20) координация деятельности физкультурно-спортивных организаций по подготовке спортивного резерва для спортивных сборных команд Белгородской области и участию спортивных сборных команд Белгородской области в межрегиональных и во всероссийских спортивных соревнованиях;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21) создание условий для осуществления инновационной и экспериментальной деятельности в области физической культуры и спорта в Белгородской области и внедрения достигнутых результатов в практику;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22) утверждение порядка приема лиц в физкультурно-спортивные организации, созданные Белгородской областью и муниципальными образованиями, расположенными на территории Белгородской области, и осуществляющие спортивную подготовку;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23) осуществление государственной аккредитации региональных спортивных федераций Белгородской области или структурных подразделений (региональных отделений) общероссийской спортивной федерации в порядке, установленном уполномоченным Правительством Российской Федерации федеральным органом исполнительной власти;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24) осуществление учета спортивных рекордов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25) установление порядка разработки и представления региональными спортивными федерациями Белгородской области в уполномоченный орган в области физической культуры и спорта программ развития соответствующих видов спорта в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26) установление порядка представления ежегодного отчета о деятельности региональных спортивных федераций в уполномоченный орган в области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27) утверждение размеров нормативных затрат на оказание государственной услуги в области физической культуры и спорта, значения базовых нормативов затрат и отраслевых корректирующих коэффициентов к базовым нормативам затрат на оказание государственных услуг в области физической культуры и спорта областными государственными учреждениями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28) осуществление иных полномочий в соответствии с законодательством Российской Федерации и законодательством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2. Уполномоченный орган в области физической культуры и спорта вправе: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 xml:space="preserve">1) участвовать в проведении государственной политики в области физической </w:t>
      </w:r>
      <w:r>
        <w:lastRenderedPageBreak/>
        <w:t>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2) участвовать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3) оказывать содействие субъектам физической культуры и спорта, осуществляющим свою деятельность на территории Белгородской области;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4) оказывать содействие развитию школьного спорта, студенческого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5) участвовать в осуществлении пропаганды физической культуры, спорта и здорового образа жизни.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4. Взаимодействие уполномоченного органа в области физической культуры и спорта с органами местного самоуправления муниципальных образований Белгородской области и иными субъектами физической культуры и спорта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Уполномоченный орган в области физической культуры и спорта осуществляет взаимодействие по вопросам развития физической культуры и спорта в Белгородской области с органами местного самоуправления муниципальных образований Белгородской области и иными субъектами физической культуры и спорта в соответствии с законодательством путем: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1) информирования о принятых нормативных правовых актах Белгородской области в области физической культуры и спорта органов местного самоуправления муниципальных образований Белгородской области и иных субъектов физической культуры и спорта;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2) осуществления иных мероприятий в соответствии с законодательством Российской Федерации и законодательством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5. Региональные спортивные федерации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орган в области физической культуры и спорта осуществляет государственную аккредитацию региональных спортивных федераций Белгородской области или структурных подразделений (региональных отделений) общероссийской спортивной федерации по видам спорта, включенным во Всероссийский реестр видов спорта, в целях развития на территории Белгородской области определенных видов спорта, их пропаганды, организации и проведения спортивных мероприятий и подготовки спортсменов - членов спортивных сборных команд Белгородской области.</w:t>
      </w:r>
      <w:proofErr w:type="gramEnd"/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2. Порядок взаимодействия региональной спортивной федерации Белгородской области с уполномоченным органом в области физической культуры и спорта определяется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Федерации", настоящим законом и заключаемыми между ними соглашениями.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3. В целях </w:t>
      </w:r>
      <w:proofErr w:type="gramStart"/>
      <w:r>
        <w:t>контроля</w:t>
      </w:r>
      <w:proofErr w:type="gramEnd"/>
      <w:r>
        <w:t xml:space="preserve"> за выполнением установленных законодательством Российской Федерации требований к региональным спортивным федерациям Белгородской области уполномоченный орган в области физической культуры и спорта направляет своих представителей на спортивные мероприятия, проводимые региональной спортивной </w:t>
      </w:r>
      <w:r>
        <w:lastRenderedPageBreak/>
        <w:t>федерацией Белгородской области, и на заседания ее руководящих органов.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6. Календарный план официальных физкультурных мероприятий и спортивных мероприятий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1. </w:t>
      </w:r>
      <w:proofErr w:type="gramStart"/>
      <w:r>
        <w:t>Календарный план официальных физкультурных мероприятий и спортивных мероприятий Белгородской области является документом, определяющим перечень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перечень физкультурных мероприятий и спортивных мероприятий по реализации комплекса ГТО, перечень спортивных мероприятий в целях подготовки спортивных сборных команд Белгородской области к межрегиональным, всероссийским и международным спортивным мероприятиям и обеспечения участия</w:t>
      </w:r>
      <w:proofErr w:type="gramEnd"/>
      <w:r>
        <w:t xml:space="preserve"> спортивных сборных команд Белгородской области в этих мероприятиях, а также </w:t>
      </w:r>
      <w:proofErr w:type="gramStart"/>
      <w:r>
        <w:t>включающим</w:t>
      </w:r>
      <w:proofErr w:type="gramEnd"/>
      <w:r>
        <w:t xml:space="preserve"> перечень межрегиональных, всероссийских и международных физкультурных мероприятий и спортивных мероприятий, проводимых на территории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2. Физкультурные мероприятия и спортивные мероприятия включаются в календарный план официальных физкультурных мероприятий и спортивных мероприятий Белгородской области в порядке, установленном уполномоченным органом в области физической культуры и спорта, с учетом особенностей отдельных видов спорта.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3. Календарный план физкультурных мероприятий и спортивных мероприятий Белгородской области утверждается до начала соответствующего календарного года уполномоченным органом в области физической культуры и спорта.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7. Спортивные сборные команды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1. Статусом "Спортивная сборная команда Белгородской области" наделяются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Белгородской области.</w:t>
      </w:r>
    </w:p>
    <w:p w:rsidR="0063001C" w:rsidRDefault="006300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28.09.2018 N 303)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2. Спортивные сборные команды Белгородской области формируются по основному и резервному составу по возрастным группам: взрослая, молодежная, юниорская, юношеская.</w:t>
      </w:r>
    </w:p>
    <w:p w:rsidR="0063001C" w:rsidRDefault="0063001C">
      <w:pPr>
        <w:pStyle w:val="ConsPlusNormal"/>
        <w:spacing w:before="240"/>
        <w:ind w:firstLine="540"/>
        <w:jc w:val="both"/>
      </w:pPr>
      <w:r>
        <w:t>Конкретные возрастные группы для спортсменов, включаемых в составы спортивных сборных команд Белгородской области, определяются в соответствии с Единой всероссийской спортивной классификацией.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8. Меры государственной поддержки специалистов физкультурно-спортивных организаций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 xml:space="preserve">1. </w:t>
      </w:r>
      <w:proofErr w:type="gramStart"/>
      <w:r>
        <w:t>Молодым специалистам, получившим среднее профессиональное или высшее образование и принятым на должности в государственные или муниципальные физкультурно-спортивные организации Белгородской области, предоставляются меры государственной поддержки в порядке и на условиях, установленных Правительством Белгородской области.</w:t>
      </w:r>
      <w:proofErr w:type="gramEnd"/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lastRenderedPageBreak/>
        <w:t xml:space="preserve">2. Молодым специалистом в Белгородской области в целях настоящего закона признается выпускник профессиональной образовательной организации и (или) образовательной организации высшего образования в возрасте до 30 </w:t>
      </w:r>
      <w:proofErr w:type="gramStart"/>
      <w:r>
        <w:t>лет</w:t>
      </w:r>
      <w:proofErr w:type="gramEnd"/>
      <w:r>
        <w:t xml:space="preserve"> включительно, получивший соответствующий документ об образовании и (или) о квалификации, не являющийся педагогическим работником в соответствии с номенклатурой должностей педагогических работников организаций, осуществляющих образовательную деятельность, утвержденной в соответствии с действующим законодательством, принятый в порядке, установленном </w:t>
      </w:r>
      <w:proofErr w:type="gramStart"/>
      <w:r>
        <w:t>трудовым законодательством Российской Федерации, на работу в спортивную школу, спортивную школу олимпийского резерва, центр спортивной подготовки, центр адаптивного спорта Белгородской области не позднее чем через один год после получения соответствующего документа об образовании и (или) о квалификации (в указанный период не включаются: время прохождения военной службы по призыву и период по уходу за ребенком до достижения им возраста трех лет).</w:t>
      </w:r>
      <w:proofErr w:type="gramEnd"/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9. Адаптивная физическая культура, физическая реабилитация инвалидов и лиц с ограниченными возможностями здоровья в Белгородской области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центрах, физкультурно-спортивных клубах инвалидов, Центре адаптивного спорта и иных физкультурно-спортивных организациях Белгородской области.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jc w:val="right"/>
      </w:pPr>
      <w:r>
        <w:t>Губернатор Белгородской области</w:t>
      </w:r>
    </w:p>
    <w:p w:rsidR="0063001C" w:rsidRDefault="0063001C">
      <w:pPr>
        <w:pStyle w:val="ConsPlusNormal"/>
        <w:jc w:val="right"/>
      </w:pPr>
      <w:r>
        <w:t>Е.С.САВЧЕНКО</w:t>
      </w:r>
    </w:p>
    <w:p w:rsidR="0063001C" w:rsidRDefault="0063001C">
      <w:pPr>
        <w:pStyle w:val="ConsPlusNormal"/>
      </w:pPr>
      <w:r>
        <w:t>г. Белгород</w:t>
      </w:r>
    </w:p>
    <w:p w:rsidR="0063001C" w:rsidRDefault="0063001C">
      <w:pPr>
        <w:pStyle w:val="ConsPlusNormal"/>
        <w:spacing w:before="240"/>
      </w:pPr>
      <w:r>
        <w:t>от 1 марта 2017 года</w:t>
      </w:r>
    </w:p>
    <w:p w:rsidR="0063001C" w:rsidRDefault="0063001C">
      <w:pPr>
        <w:pStyle w:val="ConsPlusNormal"/>
        <w:spacing w:before="240"/>
      </w:pPr>
      <w:r>
        <w:t>N 147</w:t>
      </w: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ind w:firstLine="540"/>
        <w:jc w:val="both"/>
      </w:pPr>
    </w:p>
    <w:p w:rsidR="0063001C" w:rsidRDefault="00630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ACF" w:rsidRDefault="00194ACF"/>
    <w:sectPr w:rsidR="00194ACF" w:rsidSect="00BE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001C"/>
    <w:rsid w:val="00194ACF"/>
    <w:rsid w:val="0063001C"/>
    <w:rsid w:val="00770447"/>
    <w:rsid w:val="00975A74"/>
    <w:rsid w:val="00A16C09"/>
    <w:rsid w:val="00AD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30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E20CAFE0855A3DA631104925BA8021D1655152FE88FF9E22745D6172FBF35A05D0F1FA32424677B500FCFE3V8v7M" TargetMode="External"/><Relationship Id="rId13" Type="http://schemas.openxmlformats.org/officeDocument/2006/relationships/hyperlink" Target="consultantplus://offline/ref=8A2E20CAFE0855A3DA631104925BA8021D1655152FE88FF9E22745D6172FBF35A05D0F1FA32424677B500FCFE3V8v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2E20CAFE0855A3DA631104925BA8021D1655152FE88FF9E22745D6172FBF35A05D0F1FA32424677B500FCFE3V8v7M" TargetMode="External"/><Relationship Id="rId12" Type="http://schemas.openxmlformats.org/officeDocument/2006/relationships/hyperlink" Target="consultantplus://offline/ref=8A2E20CAFE0855A3DA6311129137F20F1A18021828ED85A6B6781E8B4026B562F5120E51E5293B67734E0CC7EAD3FCC16AFFA8C3E13E7113B9A766V8v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E20CAFE0855A3DA631104925BA8021D1655152FE88FF9E22745D6172FBF35B25D5713A1243A627445599EA5D2A0873FECAACBE13C790FVBvBM" TargetMode="External"/><Relationship Id="rId11" Type="http://schemas.openxmlformats.org/officeDocument/2006/relationships/hyperlink" Target="consultantplus://offline/ref=8A2E20CAFE0855A3DA631104925BA8021D1655152FE88FF9E22745D6172FBF35B25D5713A124386F7645599EA5D2A0873FECAACBE13C790FVBvBM" TargetMode="External"/><Relationship Id="rId5" Type="http://schemas.openxmlformats.org/officeDocument/2006/relationships/hyperlink" Target="consultantplus://offline/ref=8A2E20CAFE0855A3DA6311129137F20F1A18021828ED85A6B6781E8B4026B562F5120E51E5293B67734E0CCAEAD3FCC16AFFA8C3E13E7113B9A766V8v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2E20CAFE0855A3DA631104925BA8021D1655152FE88FF9E22745D6172FBF35A05D0F1FA32424677B500FCFE3V8v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2E20CAFE0855A3DA6311129137F20F1A18021828ED85A6B6781E8B4026B562F5120E51E5293B67734E0CC8EAD3FCC16AFFA8C3E13E7113B9A766V8v9M" TargetMode="External"/><Relationship Id="rId14" Type="http://schemas.openxmlformats.org/officeDocument/2006/relationships/hyperlink" Target="consultantplus://offline/ref=8A2E20CAFE0855A3DA6311129137F20F1A18021828ED85A6B6781E8B4026B562F5120E51E5293B67734E0CC6EAD3FCC16AFFA8C3E13E7113B9A766V8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1</cp:revision>
  <dcterms:created xsi:type="dcterms:W3CDTF">2020-08-20T12:47:00Z</dcterms:created>
  <dcterms:modified xsi:type="dcterms:W3CDTF">2020-08-20T12:47:00Z</dcterms:modified>
</cp:coreProperties>
</file>